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32" w:rsidRPr="007D3119" w:rsidRDefault="00EF265D" w:rsidP="00EF265D">
      <w:pPr>
        <w:jc w:val="center"/>
        <w:rPr>
          <w:rFonts w:asciiTheme="minorEastAsia" w:hAnsiTheme="minorEastAsia"/>
          <w:b/>
          <w:bCs/>
          <w:sz w:val="36"/>
          <w:szCs w:val="36"/>
        </w:rPr>
      </w:pPr>
      <w:r w:rsidRPr="007D3119">
        <w:rPr>
          <w:rFonts w:asciiTheme="minorEastAsia" w:hAnsiTheme="minorEastAsia" w:hint="eastAsia"/>
          <w:b/>
          <w:bCs/>
          <w:sz w:val="36"/>
          <w:szCs w:val="36"/>
        </w:rPr>
        <w:t>关于印发《拖欠农民工工资“黑名单”管理暂行办法》的通知</w:t>
      </w:r>
    </w:p>
    <w:p w:rsidR="00EF265D" w:rsidRPr="007D3119" w:rsidRDefault="00EF265D" w:rsidP="00EF265D">
      <w:pPr>
        <w:jc w:val="center"/>
        <w:rPr>
          <w:rFonts w:asciiTheme="minorEastAsia" w:hAnsiTheme="minorEastAsia"/>
          <w:bCs/>
          <w:sz w:val="28"/>
          <w:szCs w:val="28"/>
        </w:rPr>
      </w:pPr>
      <w:r w:rsidRPr="007D3119">
        <w:rPr>
          <w:rFonts w:asciiTheme="minorEastAsia" w:hAnsiTheme="minorEastAsia" w:hint="eastAsia"/>
          <w:bCs/>
          <w:sz w:val="28"/>
          <w:szCs w:val="28"/>
        </w:rPr>
        <w:t>人社部规〔2017〕16号</w:t>
      </w:r>
    </w:p>
    <w:p w:rsidR="00EF265D" w:rsidRPr="007D3119" w:rsidRDefault="00EF265D" w:rsidP="007D3119">
      <w:pPr>
        <w:widowControl/>
        <w:spacing w:before="100" w:beforeAutospacing="1" w:after="100" w:afterAutospacing="1" w:line="450" w:lineRule="atLeast"/>
        <w:jc w:val="left"/>
        <w:rPr>
          <w:rFonts w:ascii="仿宋" w:eastAsia="仿宋" w:hAnsi="仿宋" w:cs="宋体"/>
          <w:kern w:val="0"/>
          <w:sz w:val="28"/>
          <w:szCs w:val="28"/>
        </w:rPr>
      </w:pPr>
      <w:r w:rsidRPr="007D3119">
        <w:rPr>
          <w:rFonts w:ascii="仿宋" w:eastAsia="仿宋" w:hAnsi="仿宋" w:cs="宋体" w:hint="eastAsia"/>
          <w:kern w:val="0"/>
          <w:sz w:val="28"/>
          <w:szCs w:val="28"/>
        </w:rPr>
        <w:t>各省、自治区、直辖市及新疆生产建设兵团人力资源社会保障厅（局）：</w:t>
      </w:r>
    </w:p>
    <w:p w:rsidR="00EF265D" w:rsidRPr="007D3119" w:rsidRDefault="00EF265D" w:rsidP="007D3119">
      <w:pPr>
        <w:widowControl/>
        <w:spacing w:before="100" w:beforeAutospacing="1" w:after="100" w:afterAutospacing="1" w:line="450" w:lineRule="atLeast"/>
        <w:ind w:firstLineChars="200" w:firstLine="560"/>
        <w:jc w:val="left"/>
        <w:rPr>
          <w:rFonts w:ascii="仿宋" w:eastAsia="仿宋" w:hAnsi="仿宋" w:cs="宋体"/>
          <w:kern w:val="0"/>
          <w:sz w:val="28"/>
          <w:szCs w:val="28"/>
        </w:rPr>
      </w:pPr>
      <w:r w:rsidRPr="007D3119">
        <w:rPr>
          <w:rFonts w:ascii="仿宋" w:eastAsia="仿宋" w:hAnsi="仿宋" w:cs="宋体" w:hint="eastAsia"/>
          <w:kern w:val="0"/>
          <w:sz w:val="28"/>
          <w:szCs w:val="28"/>
        </w:rPr>
        <w:t>《拖欠农民工工资“黑名单”管理暂行办法》已经第134次部务会审议通过，现印发给你们，请遵照执行。</w:t>
      </w:r>
    </w:p>
    <w:p w:rsidR="00EF265D" w:rsidRPr="007D3119" w:rsidRDefault="00EF265D" w:rsidP="00EF265D">
      <w:pPr>
        <w:widowControl/>
        <w:spacing w:before="100" w:beforeAutospacing="1" w:after="100" w:afterAutospacing="1" w:line="450" w:lineRule="atLeast"/>
        <w:ind w:left="870"/>
        <w:jc w:val="left"/>
        <w:rPr>
          <w:rFonts w:ascii="仿宋" w:eastAsia="仿宋" w:hAnsi="仿宋" w:cs="宋体"/>
          <w:kern w:val="0"/>
          <w:sz w:val="28"/>
          <w:szCs w:val="28"/>
        </w:rPr>
      </w:pPr>
      <w:r w:rsidRPr="007D3119">
        <w:rPr>
          <w:rFonts w:ascii="宋体" w:eastAsia="仿宋" w:hAnsi="宋体" w:cs="宋体" w:hint="eastAsia"/>
          <w:kern w:val="0"/>
          <w:sz w:val="28"/>
          <w:szCs w:val="28"/>
        </w:rPr>
        <w:t> </w:t>
      </w:r>
    </w:p>
    <w:p w:rsidR="00EF265D" w:rsidRPr="007D3119" w:rsidRDefault="00EF265D" w:rsidP="00EF265D">
      <w:pPr>
        <w:widowControl/>
        <w:spacing w:before="100" w:beforeAutospacing="1" w:after="100" w:afterAutospacing="1" w:line="450" w:lineRule="atLeast"/>
        <w:ind w:left="870"/>
        <w:jc w:val="left"/>
        <w:rPr>
          <w:rFonts w:ascii="仿宋" w:eastAsia="仿宋" w:hAnsi="仿宋" w:cs="宋体"/>
          <w:kern w:val="0"/>
          <w:sz w:val="28"/>
          <w:szCs w:val="28"/>
        </w:rPr>
      </w:pPr>
      <w:r w:rsidRPr="007D3119">
        <w:rPr>
          <w:rFonts w:ascii="宋体" w:eastAsia="仿宋" w:hAnsi="宋体" w:cs="宋体" w:hint="eastAsia"/>
          <w:kern w:val="0"/>
          <w:sz w:val="28"/>
          <w:szCs w:val="28"/>
        </w:rPr>
        <w:t> </w:t>
      </w:r>
    </w:p>
    <w:p w:rsidR="00EF265D" w:rsidRPr="007D3119" w:rsidRDefault="00EF265D" w:rsidP="00EF265D">
      <w:pPr>
        <w:widowControl/>
        <w:spacing w:before="100" w:beforeAutospacing="1" w:after="100" w:afterAutospacing="1" w:line="450" w:lineRule="atLeast"/>
        <w:ind w:left="870"/>
        <w:jc w:val="right"/>
        <w:rPr>
          <w:rFonts w:ascii="仿宋" w:eastAsia="仿宋" w:hAnsi="仿宋" w:cs="宋体"/>
          <w:kern w:val="0"/>
          <w:sz w:val="28"/>
          <w:szCs w:val="28"/>
        </w:rPr>
      </w:pPr>
      <w:r w:rsidRPr="007D3119">
        <w:rPr>
          <w:rFonts w:ascii="仿宋" w:eastAsia="仿宋" w:hAnsi="仿宋" w:cs="宋体" w:hint="eastAsia"/>
          <w:kern w:val="0"/>
          <w:sz w:val="28"/>
          <w:szCs w:val="28"/>
        </w:rPr>
        <w:t>人力资源社会保障部</w:t>
      </w:r>
    </w:p>
    <w:p w:rsidR="00EF265D" w:rsidRPr="007D3119" w:rsidRDefault="00EF265D" w:rsidP="00EF265D">
      <w:pPr>
        <w:widowControl/>
        <w:spacing w:before="100" w:beforeAutospacing="1" w:after="100" w:afterAutospacing="1" w:line="450" w:lineRule="atLeast"/>
        <w:ind w:left="870"/>
        <w:jc w:val="right"/>
        <w:rPr>
          <w:rFonts w:ascii="仿宋" w:eastAsia="仿宋" w:hAnsi="仿宋" w:cs="宋体"/>
          <w:kern w:val="0"/>
          <w:sz w:val="28"/>
          <w:szCs w:val="28"/>
        </w:rPr>
      </w:pPr>
      <w:r w:rsidRPr="007D3119">
        <w:rPr>
          <w:rFonts w:ascii="仿宋" w:eastAsia="仿宋" w:hAnsi="仿宋" w:cs="宋体" w:hint="eastAsia"/>
          <w:kern w:val="0"/>
          <w:sz w:val="28"/>
          <w:szCs w:val="28"/>
        </w:rPr>
        <w:t>2017年9月25日</w:t>
      </w:r>
    </w:p>
    <w:p w:rsidR="00EF265D" w:rsidRPr="007D3119" w:rsidRDefault="00EF265D" w:rsidP="00EF265D">
      <w:pPr>
        <w:widowControl/>
        <w:spacing w:before="100" w:beforeAutospacing="1" w:after="100" w:afterAutospacing="1" w:line="450" w:lineRule="atLeast"/>
        <w:ind w:left="870"/>
        <w:jc w:val="left"/>
        <w:rPr>
          <w:rFonts w:ascii="仿宋" w:eastAsia="仿宋" w:hAnsi="仿宋" w:cs="宋体"/>
          <w:kern w:val="0"/>
          <w:sz w:val="28"/>
          <w:szCs w:val="28"/>
        </w:rPr>
      </w:pPr>
      <w:r w:rsidRPr="007D3119">
        <w:rPr>
          <w:rFonts w:ascii="宋体" w:eastAsia="仿宋" w:hAnsi="宋体" w:cs="宋体" w:hint="eastAsia"/>
          <w:kern w:val="0"/>
          <w:sz w:val="28"/>
          <w:szCs w:val="28"/>
        </w:rPr>
        <w:t> </w:t>
      </w:r>
    </w:p>
    <w:p w:rsidR="00EF265D" w:rsidRPr="007D3119" w:rsidRDefault="00EF265D" w:rsidP="00EF265D">
      <w:pPr>
        <w:widowControl/>
        <w:spacing w:before="100" w:beforeAutospacing="1" w:after="100" w:afterAutospacing="1" w:line="450" w:lineRule="atLeast"/>
        <w:ind w:left="870"/>
        <w:jc w:val="left"/>
        <w:rPr>
          <w:rFonts w:ascii="仿宋" w:eastAsia="仿宋" w:hAnsi="仿宋" w:cs="宋体"/>
          <w:kern w:val="0"/>
          <w:sz w:val="28"/>
          <w:szCs w:val="28"/>
        </w:rPr>
      </w:pPr>
      <w:r w:rsidRPr="007D3119">
        <w:rPr>
          <w:rFonts w:ascii="宋体" w:eastAsia="仿宋" w:hAnsi="宋体" w:cs="宋体" w:hint="eastAsia"/>
          <w:kern w:val="0"/>
          <w:sz w:val="28"/>
          <w:szCs w:val="28"/>
        </w:rPr>
        <w:t> </w:t>
      </w:r>
    </w:p>
    <w:p w:rsidR="00EF265D" w:rsidRPr="007D3119" w:rsidRDefault="00EF265D" w:rsidP="007D3119">
      <w:pPr>
        <w:widowControl/>
        <w:spacing w:before="100" w:beforeAutospacing="1" w:after="100" w:afterAutospacing="1" w:line="450" w:lineRule="atLeast"/>
        <w:jc w:val="center"/>
        <w:rPr>
          <w:rFonts w:ascii="仿宋" w:eastAsia="仿宋" w:hAnsi="仿宋" w:cs="宋体"/>
          <w:kern w:val="0"/>
          <w:sz w:val="28"/>
          <w:szCs w:val="28"/>
        </w:rPr>
      </w:pPr>
      <w:r w:rsidRPr="007D3119">
        <w:rPr>
          <w:rFonts w:ascii="仿宋" w:eastAsia="仿宋" w:hAnsi="仿宋" w:cs="宋体" w:hint="eastAsia"/>
          <w:b/>
          <w:bCs/>
          <w:kern w:val="0"/>
          <w:sz w:val="28"/>
          <w:szCs w:val="28"/>
        </w:rPr>
        <w:t>拖欠农民工工资“黑名单”管理暂行办法</w:t>
      </w:r>
    </w:p>
    <w:p w:rsidR="00EF265D" w:rsidRPr="007D3119" w:rsidRDefault="00EF265D" w:rsidP="007D3119">
      <w:pPr>
        <w:widowControl/>
        <w:spacing w:before="100" w:beforeAutospacing="1" w:after="100" w:afterAutospacing="1" w:line="450" w:lineRule="atLeast"/>
        <w:jc w:val="left"/>
        <w:rPr>
          <w:rFonts w:ascii="仿宋" w:eastAsia="仿宋" w:hAnsi="仿宋" w:cs="宋体"/>
          <w:kern w:val="0"/>
          <w:sz w:val="28"/>
          <w:szCs w:val="28"/>
        </w:rPr>
      </w:pPr>
      <w:r w:rsidRPr="007D3119">
        <w:rPr>
          <w:rFonts w:ascii="宋体" w:eastAsia="仿宋" w:hAnsi="宋体" w:cs="宋体" w:hint="eastAsia"/>
          <w:kern w:val="0"/>
          <w:sz w:val="28"/>
          <w:szCs w:val="28"/>
        </w:rPr>
        <w:t> </w:t>
      </w:r>
      <w:r w:rsidRPr="007D3119">
        <w:rPr>
          <w:rFonts w:ascii="仿宋" w:eastAsia="仿宋" w:hAnsi="仿宋" w:cs="宋体" w:hint="eastAsia"/>
          <w:kern w:val="0"/>
          <w:sz w:val="28"/>
          <w:szCs w:val="28"/>
        </w:rPr>
        <w:t xml:space="preserve"> </w:t>
      </w:r>
      <w:r w:rsidRPr="007D3119">
        <w:rPr>
          <w:rFonts w:ascii="宋体" w:eastAsia="仿宋" w:hAnsi="宋体" w:cs="宋体" w:hint="eastAsia"/>
          <w:kern w:val="0"/>
          <w:sz w:val="28"/>
          <w:szCs w:val="28"/>
        </w:rPr>
        <w:t> </w:t>
      </w:r>
      <w:r w:rsidRPr="007D3119">
        <w:rPr>
          <w:rFonts w:ascii="仿宋" w:eastAsia="仿宋" w:hAnsi="仿宋" w:cs="宋体" w:hint="eastAsia"/>
          <w:kern w:val="0"/>
          <w:sz w:val="28"/>
          <w:szCs w:val="28"/>
        </w:rPr>
        <w:t xml:space="preserve"> 第一条 </w:t>
      </w:r>
      <w:r w:rsidRPr="007D3119">
        <w:rPr>
          <w:rFonts w:ascii="宋体" w:eastAsia="仿宋" w:hAnsi="宋体" w:cs="宋体" w:hint="eastAsia"/>
          <w:kern w:val="0"/>
          <w:sz w:val="28"/>
          <w:szCs w:val="28"/>
        </w:rPr>
        <w:t> </w:t>
      </w:r>
      <w:r w:rsidRPr="007D3119">
        <w:rPr>
          <w:rFonts w:ascii="仿宋" w:eastAsia="仿宋" w:hAnsi="仿宋" w:cs="宋体" w:hint="eastAsia"/>
          <w:kern w:val="0"/>
          <w:sz w:val="28"/>
          <w:szCs w:val="28"/>
        </w:rPr>
        <w:t>为规范拖欠农民工工资“黑名单”管理工作，加强对拖欠工资违法失信用人单位的惩戒，维护劳动者合法权益，根据《企业信息公示暂行条例》、《国务院关于建立完善守信联合激励和失信联合惩戒制度加快推进社会诚信建设的指导意见》（国发〔2016〕33</w:t>
      </w:r>
      <w:r w:rsidRPr="007D3119">
        <w:rPr>
          <w:rFonts w:ascii="仿宋" w:eastAsia="仿宋" w:hAnsi="仿宋" w:cs="宋体" w:hint="eastAsia"/>
          <w:kern w:val="0"/>
          <w:sz w:val="28"/>
          <w:szCs w:val="28"/>
        </w:rPr>
        <w:lastRenderedPageBreak/>
        <w:t>号）、《国务院办公厅关于全面治理拖欠农民工工资问题的意见》（国办发〔2016〕1号），制定本办法。</w:t>
      </w:r>
    </w:p>
    <w:p w:rsidR="00EF265D" w:rsidRPr="007D3119" w:rsidRDefault="00EF265D" w:rsidP="007D3119">
      <w:pPr>
        <w:widowControl/>
        <w:spacing w:before="100" w:beforeAutospacing="1" w:after="100" w:afterAutospacing="1" w:line="450" w:lineRule="atLeast"/>
        <w:jc w:val="left"/>
        <w:rPr>
          <w:rFonts w:ascii="仿宋" w:eastAsia="仿宋" w:hAnsi="仿宋" w:cs="宋体"/>
          <w:kern w:val="0"/>
          <w:sz w:val="28"/>
          <w:szCs w:val="28"/>
        </w:rPr>
      </w:pPr>
      <w:r w:rsidRPr="007D3119">
        <w:rPr>
          <w:rFonts w:ascii="宋体" w:eastAsia="仿宋" w:hAnsi="宋体" w:cs="宋体" w:hint="eastAsia"/>
          <w:kern w:val="0"/>
          <w:sz w:val="28"/>
          <w:szCs w:val="28"/>
        </w:rPr>
        <w:t> </w:t>
      </w:r>
      <w:r w:rsidRPr="007D3119">
        <w:rPr>
          <w:rFonts w:ascii="仿宋" w:eastAsia="仿宋" w:hAnsi="仿宋" w:cs="宋体" w:hint="eastAsia"/>
          <w:kern w:val="0"/>
          <w:sz w:val="28"/>
          <w:szCs w:val="28"/>
        </w:rPr>
        <w:t xml:space="preserve"> </w:t>
      </w:r>
      <w:r w:rsidRPr="007D3119">
        <w:rPr>
          <w:rFonts w:ascii="宋体" w:eastAsia="仿宋" w:hAnsi="宋体" w:cs="宋体" w:hint="eastAsia"/>
          <w:kern w:val="0"/>
          <w:sz w:val="28"/>
          <w:szCs w:val="28"/>
        </w:rPr>
        <w:t> </w:t>
      </w:r>
      <w:r w:rsidRPr="007D3119">
        <w:rPr>
          <w:rFonts w:ascii="仿宋" w:eastAsia="仿宋" w:hAnsi="仿宋" w:cs="宋体" w:hint="eastAsia"/>
          <w:kern w:val="0"/>
          <w:sz w:val="28"/>
          <w:szCs w:val="28"/>
        </w:rPr>
        <w:t xml:space="preserve"> 第二条 </w:t>
      </w:r>
      <w:r w:rsidRPr="007D3119">
        <w:rPr>
          <w:rFonts w:ascii="宋体" w:eastAsia="仿宋" w:hAnsi="宋体" w:cs="宋体" w:hint="eastAsia"/>
          <w:kern w:val="0"/>
          <w:sz w:val="28"/>
          <w:szCs w:val="28"/>
        </w:rPr>
        <w:t> </w:t>
      </w:r>
      <w:r w:rsidRPr="007D3119">
        <w:rPr>
          <w:rFonts w:ascii="仿宋" w:eastAsia="仿宋" w:hAnsi="仿宋" w:cs="宋体" w:hint="eastAsia"/>
          <w:kern w:val="0"/>
          <w:sz w:val="28"/>
          <w:szCs w:val="28"/>
        </w:rPr>
        <w:t>本办法所称拖欠农民工工资“黑名单”（以下简称拖欠工资“黑名单”），是指违反国家工资支付法律法规规章规定，存在本办法第五条所列拖欠工资情形的用人单位及其法定代表人、其他责任人。</w:t>
      </w:r>
    </w:p>
    <w:p w:rsidR="007D3119" w:rsidRDefault="00EF265D" w:rsidP="007D3119">
      <w:pPr>
        <w:widowControl/>
        <w:spacing w:before="100" w:beforeAutospacing="1" w:after="100" w:afterAutospacing="1" w:line="450" w:lineRule="atLeast"/>
        <w:ind w:leftChars="-9" w:left="-2" w:hangingChars="6" w:hanging="17"/>
        <w:jc w:val="left"/>
        <w:rPr>
          <w:rFonts w:ascii="仿宋" w:eastAsia="仿宋" w:hAnsi="仿宋" w:cs="宋体" w:hint="eastAsia"/>
          <w:kern w:val="0"/>
          <w:sz w:val="28"/>
          <w:szCs w:val="28"/>
        </w:rPr>
      </w:pPr>
      <w:r w:rsidRPr="007D3119">
        <w:rPr>
          <w:rFonts w:ascii="宋体" w:eastAsia="仿宋" w:hAnsi="宋体" w:cs="宋体" w:hint="eastAsia"/>
          <w:kern w:val="0"/>
          <w:sz w:val="28"/>
          <w:szCs w:val="28"/>
        </w:rPr>
        <w:t> </w:t>
      </w:r>
      <w:r w:rsidRPr="007D3119">
        <w:rPr>
          <w:rFonts w:ascii="仿宋" w:eastAsia="仿宋" w:hAnsi="仿宋" w:cs="宋体" w:hint="eastAsia"/>
          <w:kern w:val="0"/>
          <w:sz w:val="28"/>
          <w:szCs w:val="28"/>
        </w:rPr>
        <w:t xml:space="preserve"> </w:t>
      </w:r>
      <w:r w:rsidRPr="007D3119">
        <w:rPr>
          <w:rFonts w:ascii="宋体" w:eastAsia="仿宋" w:hAnsi="宋体" w:cs="宋体" w:hint="eastAsia"/>
          <w:kern w:val="0"/>
          <w:sz w:val="28"/>
          <w:szCs w:val="28"/>
        </w:rPr>
        <w:t> </w:t>
      </w:r>
      <w:r w:rsidRPr="007D3119">
        <w:rPr>
          <w:rFonts w:ascii="仿宋" w:eastAsia="仿宋" w:hAnsi="仿宋" w:cs="宋体" w:hint="eastAsia"/>
          <w:kern w:val="0"/>
          <w:sz w:val="28"/>
          <w:szCs w:val="28"/>
        </w:rPr>
        <w:t xml:space="preserve"> 第三条 </w:t>
      </w:r>
      <w:r w:rsidRPr="007D3119">
        <w:rPr>
          <w:rFonts w:ascii="宋体" w:eastAsia="仿宋" w:hAnsi="宋体" w:cs="宋体" w:hint="eastAsia"/>
          <w:kern w:val="0"/>
          <w:sz w:val="28"/>
          <w:szCs w:val="28"/>
        </w:rPr>
        <w:t> </w:t>
      </w:r>
      <w:r w:rsidRPr="007D3119">
        <w:rPr>
          <w:rFonts w:ascii="仿宋" w:eastAsia="仿宋" w:hAnsi="仿宋" w:cs="宋体" w:hint="eastAsia"/>
          <w:kern w:val="0"/>
          <w:sz w:val="28"/>
          <w:szCs w:val="28"/>
        </w:rPr>
        <w:t>人力资源社会保障部负责指导监督全国拖欠工资“黑名单”管理工作。</w:t>
      </w:r>
    </w:p>
    <w:p w:rsidR="007D3119" w:rsidRDefault="00EF265D" w:rsidP="007D3119">
      <w:pPr>
        <w:widowControl/>
        <w:spacing w:before="100" w:beforeAutospacing="1" w:after="100" w:afterAutospacing="1" w:line="450" w:lineRule="atLeast"/>
        <w:ind w:leftChars="-9" w:left="-19" w:firstLineChars="250" w:firstLine="700"/>
        <w:jc w:val="left"/>
        <w:rPr>
          <w:rFonts w:ascii="仿宋" w:eastAsia="仿宋" w:hAnsi="仿宋" w:cs="宋体" w:hint="eastAsia"/>
          <w:kern w:val="0"/>
          <w:sz w:val="28"/>
          <w:szCs w:val="28"/>
        </w:rPr>
      </w:pPr>
      <w:r w:rsidRPr="007D3119">
        <w:rPr>
          <w:rFonts w:ascii="仿宋" w:eastAsia="仿宋" w:hAnsi="仿宋" w:cs="宋体" w:hint="eastAsia"/>
          <w:kern w:val="0"/>
          <w:sz w:val="28"/>
          <w:szCs w:val="28"/>
        </w:rPr>
        <w:t>省、自治区、直辖市人力资源社会保障行政部门负责指导监督本行政区域拖欠工资“黑名单”管理工作，每半年向人力资源社会保障部报送本行政区域的拖欠工资“黑名单”。</w:t>
      </w:r>
    </w:p>
    <w:p w:rsidR="007D3119" w:rsidRDefault="00EF265D" w:rsidP="007D3119">
      <w:pPr>
        <w:widowControl/>
        <w:spacing w:before="100" w:beforeAutospacing="1" w:after="100" w:afterAutospacing="1" w:line="450" w:lineRule="atLeast"/>
        <w:ind w:leftChars="-9" w:left="-19" w:firstLineChars="250" w:firstLine="700"/>
        <w:jc w:val="left"/>
        <w:rPr>
          <w:rFonts w:ascii="仿宋" w:eastAsia="仿宋" w:hAnsi="仿宋" w:cs="宋体" w:hint="eastAsia"/>
          <w:kern w:val="0"/>
          <w:sz w:val="28"/>
          <w:szCs w:val="28"/>
        </w:rPr>
      </w:pPr>
      <w:r w:rsidRPr="007D3119">
        <w:rPr>
          <w:rFonts w:ascii="仿宋" w:eastAsia="仿宋" w:hAnsi="仿宋" w:cs="宋体" w:hint="eastAsia"/>
          <w:kern w:val="0"/>
          <w:sz w:val="28"/>
          <w:szCs w:val="28"/>
        </w:rPr>
        <w:t>地方人力资源社会保障行政部门依据行政执法管辖权限，负责拖欠工资“黑名单”管理的具体实施工作。</w:t>
      </w:r>
    </w:p>
    <w:p w:rsidR="007D3119" w:rsidRDefault="00EF265D" w:rsidP="007D3119">
      <w:pPr>
        <w:widowControl/>
        <w:spacing w:before="100" w:beforeAutospacing="1" w:after="100" w:afterAutospacing="1" w:line="450" w:lineRule="atLeast"/>
        <w:ind w:leftChars="-9" w:left="-19" w:firstLineChars="250" w:firstLine="700"/>
        <w:jc w:val="left"/>
        <w:rPr>
          <w:rFonts w:ascii="仿宋" w:eastAsia="仿宋" w:hAnsi="仿宋" w:cs="宋体" w:hint="eastAsia"/>
          <w:kern w:val="0"/>
          <w:sz w:val="28"/>
          <w:szCs w:val="28"/>
        </w:rPr>
      </w:pPr>
      <w:r w:rsidRPr="007D3119">
        <w:rPr>
          <w:rFonts w:ascii="仿宋" w:eastAsia="仿宋" w:hAnsi="仿宋" w:cs="宋体" w:hint="eastAsia"/>
          <w:kern w:val="0"/>
          <w:sz w:val="28"/>
          <w:szCs w:val="28"/>
        </w:rPr>
        <w:t xml:space="preserve">第四条 </w:t>
      </w:r>
      <w:r w:rsidRPr="007D3119">
        <w:rPr>
          <w:rFonts w:ascii="宋体" w:eastAsia="仿宋" w:hAnsi="宋体" w:cs="宋体" w:hint="eastAsia"/>
          <w:kern w:val="0"/>
          <w:sz w:val="28"/>
          <w:szCs w:val="28"/>
        </w:rPr>
        <w:t> </w:t>
      </w:r>
      <w:r w:rsidRPr="007D3119">
        <w:rPr>
          <w:rFonts w:ascii="仿宋" w:eastAsia="仿宋" w:hAnsi="仿宋" w:cs="宋体" w:hint="eastAsia"/>
          <w:kern w:val="0"/>
          <w:sz w:val="28"/>
          <w:szCs w:val="28"/>
        </w:rPr>
        <w:t>拖欠工资“黑名单”管理实行“谁执法，谁认定，谁负责”，遵循依法依规、公平公正、客观真实的原则。</w:t>
      </w:r>
    </w:p>
    <w:p w:rsidR="007D3119" w:rsidRDefault="00EF265D" w:rsidP="007D3119">
      <w:pPr>
        <w:widowControl/>
        <w:spacing w:before="100" w:beforeAutospacing="1" w:after="100" w:afterAutospacing="1" w:line="450" w:lineRule="atLeast"/>
        <w:ind w:leftChars="-9" w:left="-19" w:firstLineChars="250" w:firstLine="700"/>
        <w:jc w:val="left"/>
        <w:rPr>
          <w:rFonts w:ascii="仿宋" w:eastAsia="仿宋" w:hAnsi="仿宋" w:cs="宋体" w:hint="eastAsia"/>
          <w:kern w:val="0"/>
          <w:sz w:val="28"/>
          <w:szCs w:val="28"/>
        </w:rPr>
      </w:pPr>
      <w:r w:rsidRPr="007D3119">
        <w:rPr>
          <w:rFonts w:ascii="仿宋" w:eastAsia="仿宋" w:hAnsi="仿宋" w:cs="宋体" w:hint="eastAsia"/>
          <w:kern w:val="0"/>
          <w:sz w:val="28"/>
          <w:szCs w:val="28"/>
        </w:rPr>
        <w:t xml:space="preserve">第五条 </w:t>
      </w:r>
      <w:r w:rsidRPr="007D3119">
        <w:rPr>
          <w:rFonts w:ascii="宋体" w:eastAsia="仿宋" w:hAnsi="宋体" w:cs="宋体" w:hint="eastAsia"/>
          <w:kern w:val="0"/>
          <w:sz w:val="28"/>
          <w:szCs w:val="28"/>
        </w:rPr>
        <w:t> </w:t>
      </w:r>
      <w:r w:rsidRPr="007D3119">
        <w:rPr>
          <w:rFonts w:ascii="仿宋" w:eastAsia="仿宋" w:hAnsi="仿宋" w:cs="宋体" w:hint="eastAsia"/>
          <w:kern w:val="0"/>
          <w:sz w:val="28"/>
          <w:szCs w:val="28"/>
        </w:rPr>
        <w:t>用人单位存在下列情形之一的，人力资源社会保障行政部门应当自查处违法行为并作出行政处理或处罚决定之日起20个工作日内，按照管辖权限将其列入拖欠工资“黑名单”。</w:t>
      </w:r>
    </w:p>
    <w:p w:rsidR="007D3119" w:rsidRDefault="00EF265D" w:rsidP="007D3119">
      <w:pPr>
        <w:widowControl/>
        <w:spacing w:before="100" w:beforeAutospacing="1" w:after="100" w:afterAutospacing="1" w:line="450" w:lineRule="atLeast"/>
        <w:ind w:leftChars="-9" w:left="-19" w:firstLineChars="250" w:firstLine="700"/>
        <w:jc w:val="left"/>
        <w:rPr>
          <w:rFonts w:ascii="仿宋" w:eastAsia="仿宋" w:hAnsi="仿宋" w:cs="宋体" w:hint="eastAsia"/>
          <w:kern w:val="0"/>
          <w:sz w:val="28"/>
          <w:szCs w:val="28"/>
        </w:rPr>
      </w:pPr>
      <w:r w:rsidRPr="007D3119">
        <w:rPr>
          <w:rFonts w:ascii="仿宋" w:eastAsia="仿宋" w:hAnsi="仿宋" w:cs="宋体" w:hint="eastAsia"/>
          <w:kern w:val="0"/>
          <w:sz w:val="28"/>
          <w:szCs w:val="28"/>
        </w:rPr>
        <w:lastRenderedPageBreak/>
        <w:t>（一）克扣、无故拖欠农民工工资报酬，数额达到认定拒不支付劳动报酬罪数额标准的；</w:t>
      </w:r>
    </w:p>
    <w:p w:rsidR="007D3119" w:rsidRDefault="00EF265D" w:rsidP="007D3119">
      <w:pPr>
        <w:widowControl/>
        <w:spacing w:before="100" w:beforeAutospacing="1" w:after="100" w:afterAutospacing="1" w:line="450" w:lineRule="atLeast"/>
        <w:ind w:leftChars="-9" w:left="-19" w:firstLineChars="250" w:firstLine="700"/>
        <w:jc w:val="left"/>
        <w:rPr>
          <w:rFonts w:ascii="仿宋" w:eastAsia="仿宋" w:hAnsi="仿宋" w:cs="宋体" w:hint="eastAsia"/>
          <w:kern w:val="0"/>
          <w:sz w:val="28"/>
          <w:szCs w:val="28"/>
        </w:rPr>
      </w:pPr>
      <w:r w:rsidRPr="007D3119">
        <w:rPr>
          <w:rFonts w:ascii="仿宋" w:eastAsia="仿宋" w:hAnsi="仿宋" w:cs="宋体" w:hint="eastAsia"/>
          <w:kern w:val="0"/>
          <w:sz w:val="28"/>
          <w:szCs w:val="28"/>
        </w:rPr>
        <w:t>（二）因拖欠农民工工资违法行为引发群体性事件、极端事件造成严重不良社会影响的。</w:t>
      </w:r>
    </w:p>
    <w:p w:rsidR="007D3119" w:rsidRDefault="00EF265D" w:rsidP="007D3119">
      <w:pPr>
        <w:widowControl/>
        <w:spacing w:before="100" w:beforeAutospacing="1" w:after="100" w:afterAutospacing="1" w:line="450" w:lineRule="atLeast"/>
        <w:ind w:leftChars="-9" w:left="-19" w:firstLineChars="250" w:firstLine="700"/>
        <w:jc w:val="left"/>
        <w:rPr>
          <w:rFonts w:ascii="仿宋" w:eastAsia="仿宋" w:hAnsi="仿宋" w:cs="宋体" w:hint="eastAsia"/>
          <w:kern w:val="0"/>
          <w:sz w:val="28"/>
          <w:szCs w:val="28"/>
        </w:rPr>
      </w:pPr>
      <w:r w:rsidRPr="007D3119">
        <w:rPr>
          <w:rFonts w:ascii="仿宋" w:eastAsia="仿宋" w:hAnsi="仿宋" w:cs="宋体" w:hint="eastAsia"/>
          <w:kern w:val="0"/>
          <w:sz w:val="28"/>
          <w:szCs w:val="28"/>
        </w:rPr>
        <w:t>将劳务违法分包、转包给不具备用工主体资格的组织和个人造成拖欠农民工工资且符合前款规定情形的，应将违法分包、转包单位及不具备用工主体资格的组织和个人一并列入拖欠工资“黑名单”。</w:t>
      </w:r>
    </w:p>
    <w:p w:rsidR="007D3119" w:rsidRDefault="00EF265D" w:rsidP="007D3119">
      <w:pPr>
        <w:widowControl/>
        <w:spacing w:before="100" w:beforeAutospacing="1" w:after="100" w:afterAutospacing="1" w:line="450" w:lineRule="atLeast"/>
        <w:ind w:leftChars="-9" w:left="-19" w:firstLineChars="250" w:firstLine="700"/>
        <w:jc w:val="left"/>
        <w:rPr>
          <w:rFonts w:ascii="仿宋" w:eastAsia="仿宋" w:hAnsi="仿宋" w:cs="宋体" w:hint="eastAsia"/>
          <w:kern w:val="0"/>
          <w:sz w:val="28"/>
          <w:szCs w:val="28"/>
        </w:rPr>
      </w:pPr>
      <w:r w:rsidRPr="007D3119">
        <w:rPr>
          <w:rFonts w:ascii="仿宋" w:eastAsia="仿宋" w:hAnsi="仿宋" w:cs="宋体" w:hint="eastAsia"/>
          <w:kern w:val="0"/>
          <w:sz w:val="28"/>
          <w:szCs w:val="28"/>
        </w:rPr>
        <w:t xml:space="preserve"> 第六条 </w:t>
      </w:r>
      <w:r w:rsidRPr="007D3119">
        <w:rPr>
          <w:rFonts w:ascii="宋体" w:eastAsia="仿宋" w:hAnsi="宋体" w:cs="宋体" w:hint="eastAsia"/>
          <w:kern w:val="0"/>
          <w:sz w:val="28"/>
          <w:szCs w:val="28"/>
        </w:rPr>
        <w:t> </w:t>
      </w:r>
      <w:r w:rsidRPr="007D3119">
        <w:rPr>
          <w:rFonts w:ascii="仿宋" w:eastAsia="仿宋" w:hAnsi="仿宋" w:cs="宋体" w:hint="eastAsia"/>
          <w:kern w:val="0"/>
          <w:sz w:val="28"/>
          <w:szCs w:val="28"/>
        </w:rPr>
        <w:t>人力资源社会保障行政部门将用人单位列入拖欠工资“黑名单”的，应当提前书面告知，听取其陈述和申辩意见。核准无误的，应当作出列入决定。</w:t>
      </w:r>
    </w:p>
    <w:p w:rsidR="007D3119" w:rsidRDefault="00EF265D" w:rsidP="007D3119">
      <w:pPr>
        <w:widowControl/>
        <w:spacing w:before="100" w:beforeAutospacing="1" w:after="100" w:afterAutospacing="1" w:line="450" w:lineRule="atLeast"/>
        <w:ind w:leftChars="-9" w:left="-19" w:firstLineChars="250" w:firstLine="700"/>
        <w:jc w:val="left"/>
        <w:rPr>
          <w:rFonts w:ascii="仿宋" w:eastAsia="仿宋" w:hAnsi="仿宋" w:cs="宋体" w:hint="eastAsia"/>
          <w:kern w:val="0"/>
          <w:sz w:val="28"/>
          <w:szCs w:val="28"/>
        </w:rPr>
      </w:pPr>
      <w:r w:rsidRPr="007D3119">
        <w:rPr>
          <w:rFonts w:ascii="仿宋" w:eastAsia="仿宋" w:hAnsi="仿宋" w:cs="宋体" w:hint="eastAsia"/>
          <w:kern w:val="0"/>
          <w:sz w:val="28"/>
          <w:szCs w:val="28"/>
        </w:rPr>
        <w:t>列入决定应当列明用人单位名称及其法定代表人、其他责任人姓名、统一社会信用代码、列入日期、列入事由、权利救济期限和途径、作出决定机关等。</w:t>
      </w:r>
    </w:p>
    <w:p w:rsidR="007D3119" w:rsidRDefault="00EF265D" w:rsidP="007D3119">
      <w:pPr>
        <w:widowControl/>
        <w:spacing w:before="100" w:beforeAutospacing="1" w:after="100" w:afterAutospacing="1" w:line="450" w:lineRule="atLeast"/>
        <w:ind w:leftChars="-9" w:left="-19" w:firstLineChars="250" w:firstLine="700"/>
        <w:jc w:val="left"/>
        <w:rPr>
          <w:rFonts w:ascii="仿宋" w:eastAsia="仿宋" w:hAnsi="仿宋" w:cs="宋体" w:hint="eastAsia"/>
          <w:kern w:val="0"/>
          <w:sz w:val="28"/>
          <w:szCs w:val="28"/>
        </w:rPr>
      </w:pPr>
      <w:r w:rsidRPr="007D3119">
        <w:rPr>
          <w:rFonts w:ascii="仿宋" w:eastAsia="仿宋" w:hAnsi="仿宋" w:cs="宋体" w:hint="eastAsia"/>
          <w:kern w:val="0"/>
          <w:sz w:val="28"/>
          <w:szCs w:val="28"/>
        </w:rPr>
        <w:t xml:space="preserve">第七条 </w:t>
      </w:r>
      <w:r w:rsidRPr="007D3119">
        <w:rPr>
          <w:rFonts w:ascii="宋体" w:eastAsia="仿宋" w:hAnsi="宋体" w:cs="宋体" w:hint="eastAsia"/>
          <w:kern w:val="0"/>
          <w:sz w:val="28"/>
          <w:szCs w:val="28"/>
        </w:rPr>
        <w:t> </w:t>
      </w:r>
      <w:r w:rsidRPr="007D3119">
        <w:rPr>
          <w:rFonts w:ascii="仿宋" w:eastAsia="仿宋" w:hAnsi="仿宋" w:cs="宋体" w:hint="eastAsia"/>
          <w:kern w:val="0"/>
          <w:sz w:val="28"/>
          <w:szCs w:val="28"/>
        </w:rPr>
        <w:t>人力资源社会保障行政部门应当按照有关规定，将拖欠工资“黑名单”信息通过部门门户网站、“信用中国”网站、国家企业信用信息公示系统等予以公示。</w:t>
      </w:r>
    </w:p>
    <w:p w:rsidR="007D3119" w:rsidRDefault="00EF265D" w:rsidP="007D3119">
      <w:pPr>
        <w:widowControl/>
        <w:spacing w:before="100" w:beforeAutospacing="1" w:after="100" w:afterAutospacing="1" w:line="450" w:lineRule="atLeast"/>
        <w:ind w:leftChars="-9" w:left="-19" w:firstLineChars="250" w:firstLine="700"/>
        <w:jc w:val="left"/>
        <w:rPr>
          <w:rFonts w:ascii="仿宋" w:eastAsia="仿宋" w:hAnsi="仿宋" w:cs="宋体" w:hint="eastAsia"/>
          <w:kern w:val="0"/>
          <w:sz w:val="28"/>
          <w:szCs w:val="28"/>
        </w:rPr>
      </w:pPr>
      <w:r w:rsidRPr="007D3119">
        <w:rPr>
          <w:rFonts w:ascii="仿宋" w:eastAsia="仿宋" w:hAnsi="仿宋" w:cs="宋体" w:hint="eastAsia"/>
          <w:kern w:val="0"/>
          <w:sz w:val="28"/>
          <w:szCs w:val="28"/>
        </w:rPr>
        <w:t xml:space="preserve">第八条 </w:t>
      </w:r>
      <w:r w:rsidRPr="007D3119">
        <w:rPr>
          <w:rFonts w:ascii="宋体" w:eastAsia="仿宋" w:hAnsi="宋体" w:cs="宋体" w:hint="eastAsia"/>
          <w:kern w:val="0"/>
          <w:sz w:val="28"/>
          <w:szCs w:val="28"/>
        </w:rPr>
        <w:t> </w:t>
      </w:r>
      <w:r w:rsidRPr="007D3119">
        <w:rPr>
          <w:rFonts w:ascii="仿宋" w:eastAsia="仿宋" w:hAnsi="仿宋" w:cs="宋体" w:hint="eastAsia"/>
          <w:kern w:val="0"/>
          <w:sz w:val="28"/>
          <w:szCs w:val="28"/>
        </w:rPr>
        <w:t>人力资源社会保障行政部门应当按照有关规定，将拖欠工资“黑名单”信息纳入当地和全国信用信息共享平台，由相关部门在各自职责范围内依法依规实施联合惩戒，在政府资金支持、政府</w:t>
      </w:r>
      <w:r w:rsidRPr="007D3119">
        <w:rPr>
          <w:rFonts w:ascii="仿宋" w:eastAsia="仿宋" w:hAnsi="仿宋" w:cs="宋体" w:hint="eastAsia"/>
          <w:kern w:val="0"/>
          <w:sz w:val="28"/>
          <w:szCs w:val="28"/>
        </w:rPr>
        <w:lastRenderedPageBreak/>
        <w:t>采购、招投标、生产许可、资质审核、融资贷款、市场准入、税收优惠、评优评先等方面予以限制。</w:t>
      </w:r>
    </w:p>
    <w:p w:rsidR="007D3119" w:rsidRDefault="00EF265D" w:rsidP="007D3119">
      <w:pPr>
        <w:widowControl/>
        <w:spacing w:before="100" w:beforeAutospacing="1" w:after="100" w:afterAutospacing="1" w:line="450" w:lineRule="atLeast"/>
        <w:ind w:leftChars="-9" w:left="-19" w:firstLineChars="250" w:firstLine="700"/>
        <w:jc w:val="left"/>
        <w:rPr>
          <w:rFonts w:ascii="仿宋" w:eastAsia="仿宋" w:hAnsi="仿宋" w:cs="宋体" w:hint="eastAsia"/>
          <w:kern w:val="0"/>
          <w:sz w:val="28"/>
          <w:szCs w:val="28"/>
        </w:rPr>
      </w:pPr>
      <w:r w:rsidRPr="007D3119">
        <w:rPr>
          <w:rFonts w:ascii="仿宋" w:eastAsia="仿宋" w:hAnsi="仿宋" w:cs="宋体" w:hint="eastAsia"/>
          <w:kern w:val="0"/>
          <w:sz w:val="28"/>
          <w:szCs w:val="28"/>
        </w:rPr>
        <w:t xml:space="preserve">第九条 </w:t>
      </w:r>
      <w:r w:rsidRPr="007D3119">
        <w:rPr>
          <w:rFonts w:ascii="宋体" w:eastAsia="仿宋" w:hAnsi="宋体" w:cs="宋体" w:hint="eastAsia"/>
          <w:kern w:val="0"/>
          <w:sz w:val="28"/>
          <w:szCs w:val="28"/>
        </w:rPr>
        <w:t> </w:t>
      </w:r>
      <w:r w:rsidRPr="007D3119">
        <w:rPr>
          <w:rFonts w:ascii="仿宋" w:eastAsia="仿宋" w:hAnsi="仿宋" w:cs="宋体" w:hint="eastAsia"/>
          <w:kern w:val="0"/>
          <w:sz w:val="28"/>
          <w:szCs w:val="28"/>
        </w:rPr>
        <w:t>拖欠工资“黑名单”实行动态管理。</w:t>
      </w:r>
    </w:p>
    <w:p w:rsidR="007D3119" w:rsidRDefault="00EF265D" w:rsidP="007D3119">
      <w:pPr>
        <w:widowControl/>
        <w:spacing w:before="100" w:beforeAutospacing="1" w:after="100" w:afterAutospacing="1" w:line="450" w:lineRule="atLeast"/>
        <w:ind w:leftChars="-9" w:left="-19" w:firstLineChars="250" w:firstLine="700"/>
        <w:jc w:val="left"/>
        <w:rPr>
          <w:rFonts w:ascii="仿宋" w:eastAsia="仿宋" w:hAnsi="仿宋" w:cs="宋体" w:hint="eastAsia"/>
          <w:kern w:val="0"/>
          <w:sz w:val="28"/>
          <w:szCs w:val="28"/>
        </w:rPr>
      </w:pPr>
      <w:r w:rsidRPr="007D3119">
        <w:rPr>
          <w:rFonts w:ascii="仿宋" w:eastAsia="仿宋" w:hAnsi="仿宋" w:cs="宋体" w:hint="eastAsia"/>
          <w:kern w:val="0"/>
          <w:sz w:val="28"/>
          <w:szCs w:val="28"/>
        </w:rPr>
        <w:t>用人单位首次被列入拖欠工资“黑名单”的期限为1年，自作出列入决定之日起计算。</w:t>
      </w:r>
    </w:p>
    <w:p w:rsidR="007D3119" w:rsidRDefault="00EF265D" w:rsidP="007D3119">
      <w:pPr>
        <w:widowControl/>
        <w:spacing w:before="100" w:beforeAutospacing="1" w:after="100" w:afterAutospacing="1" w:line="450" w:lineRule="atLeast"/>
        <w:ind w:leftChars="-9" w:left="-19" w:firstLineChars="250" w:firstLine="700"/>
        <w:jc w:val="left"/>
        <w:rPr>
          <w:rFonts w:ascii="仿宋" w:eastAsia="仿宋" w:hAnsi="仿宋" w:cs="宋体" w:hint="eastAsia"/>
          <w:kern w:val="0"/>
          <w:sz w:val="28"/>
          <w:szCs w:val="28"/>
        </w:rPr>
      </w:pPr>
      <w:r w:rsidRPr="007D3119">
        <w:rPr>
          <w:rFonts w:ascii="仿宋" w:eastAsia="仿宋" w:hAnsi="仿宋" w:cs="宋体" w:hint="eastAsia"/>
          <w:kern w:val="0"/>
          <w:sz w:val="28"/>
          <w:szCs w:val="28"/>
        </w:rPr>
        <w:t>列入拖欠工资“黑名单”的用人单位改正违法行为且自列入之日起1年内未再发生第五条规定情形的，由作出列入决定的人力资源社会保障行政部门于期满后20个工作日内决定将其移出拖欠工资“黑名单”；用人单位未改正违法行为或者列入期间再次发生第五条规定情形的，期满不予移出并自动续期2年。</w:t>
      </w:r>
    </w:p>
    <w:p w:rsidR="007D3119" w:rsidRDefault="00EF265D" w:rsidP="007D3119">
      <w:pPr>
        <w:widowControl/>
        <w:spacing w:before="100" w:beforeAutospacing="1" w:after="100" w:afterAutospacing="1" w:line="450" w:lineRule="atLeast"/>
        <w:ind w:leftChars="-9" w:left="-19" w:firstLineChars="250" w:firstLine="700"/>
        <w:jc w:val="left"/>
        <w:rPr>
          <w:rFonts w:ascii="仿宋" w:eastAsia="仿宋" w:hAnsi="仿宋" w:cs="宋体" w:hint="eastAsia"/>
          <w:kern w:val="0"/>
          <w:sz w:val="28"/>
          <w:szCs w:val="28"/>
        </w:rPr>
      </w:pPr>
      <w:r w:rsidRPr="007D3119">
        <w:rPr>
          <w:rFonts w:ascii="仿宋" w:eastAsia="仿宋" w:hAnsi="仿宋" w:cs="宋体" w:hint="eastAsia"/>
          <w:kern w:val="0"/>
          <w:sz w:val="28"/>
          <w:szCs w:val="28"/>
        </w:rPr>
        <w:t>已移出拖欠工资“黑名单”的用人单位再次发生第五条规定情形，再次列入拖欠工资“黑名单”，期限为2年。</w:t>
      </w:r>
    </w:p>
    <w:p w:rsidR="007D3119" w:rsidRDefault="00EF265D" w:rsidP="007D3119">
      <w:pPr>
        <w:widowControl/>
        <w:spacing w:before="100" w:beforeAutospacing="1" w:after="100" w:afterAutospacing="1" w:line="450" w:lineRule="atLeast"/>
        <w:ind w:leftChars="-9" w:left="-19" w:firstLineChars="250" w:firstLine="700"/>
        <w:jc w:val="left"/>
        <w:rPr>
          <w:rFonts w:ascii="仿宋" w:eastAsia="仿宋" w:hAnsi="仿宋" w:cs="宋体" w:hint="eastAsia"/>
          <w:kern w:val="0"/>
          <w:sz w:val="28"/>
          <w:szCs w:val="28"/>
        </w:rPr>
      </w:pPr>
      <w:r w:rsidRPr="007D3119">
        <w:rPr>
          <w:rFonts w:ascii="仿宋" w:eastAsia="仿宋" w:hAnsi="仿宋" w:cs="宋体" w:hint="eastAsia"/>
          <w:kern w:val="0"/>
          <w:sz w:val="28"/>
          <w:szCs w:val="28"/>
        </w:rPr>
        <w:t xml:space="preserve">第十条 </w:t>
      </w:r>
      <w:r w:rsidRPr="007D3119">
        <w:rPr>
          <w:rFonts w:ascii="宋体" w:eastAsia="仿宋" w:hAnsi="宋体" w:cs="宋体" w:hint="eastAsia"/>
          <w:kern w:val="0"/>
          <w:sz w:val="28"/>
          <w:szCs w:val="28"/>
        </w:rPr>
        <w:t> </w:t>
      </w:r>
      <w:r w:rsidRPr="007D3119">
        <w:rPr>
          <w:rFonts w:ascii="仿宋" w:eastAsia="仿宋" w:hAnsi="仿宋" w:cs="宋体" w:hint="eastAsia"/>
          <w:kern w:val="0"/>
          <w:sz w:val="28"/>
          <w:szCs w:val="28"/>
        </w:rPr>
        <w:t>人力资源社会保障行政部门决定将用人单位移出拖欠工资“黑名单”的，应当通过部门门户网站、“信用中国”网站、国家企业信用信息公示系统等予以公示。</w:t>
      </w:r>
    </w:p>
    <w:p w:rsidR="007D3119" w:rsidRDefault="00EF265D" w:rsidP="007D3119">
      <w:pPr>
        <w:widowControl/>
        <w:spacing w:before="100" w:beforeAutospacing="1" w:after="100" w:afterAutospacing="1" w:line="450" w:lineRule="atLeast"/>
        <w:ind w:leftChars="-9" w:left="-19" w:firstLineChars="250" w:firstLine="700"/>
        <w:jc w:val="left"/>
        <w:rPr>
          <w:rFonts w:ascii="仿宋" w:eastAsia="仿宋" w:hAnsi="仿宋" w:cs="宋体" w:hint="eastAsia"/>
          <w:kern w:val="0"/>
          <w:sz w:val="28"/>
          <w:szCs w:val="28"/>
        </w:rPr>
      </w:pPr>
      <w:r w:rsidRPr="007D3119">
        <w:rPr>
          <w:rFonts w:ascii="仿宋" w:eastAsia="仿宋" w:hAnsi="仿宋" w:cs="宋体" w:hint="eastAsia"/>
          <w:kern w:val="0"/>
          <w:sz w:val="28"/>
          <w:szCs w:val="28"/>
        </w:rPr>
        <w:t xml:space="preserve">第十一条 </w:t>
      </w:r>
      <w:r w:rsidRPr="007D3119">
        <w:rPr>
          <w:rFonts w:ascii="宋体" w:eastAsia="仿宋" w:hAnsi="宋体" w:cs="宋体" w:hint="eastAsia"/>
          <w:kern w:val="0"/>
          <w:sz w:val="28"/>
          <w:szCs w:val="28"/>
        </w:rPr>
        <w:t> </w:t>
      </w:r>
      <w:r w:rsidRPr="007D3119">
        <w:rPr>
          <w:rFonts w:ascii="仿宋" w:eastAsia="仿宋" w:hAnsi="仿宋" w:cs="宋体" w:hint="eastAsia"/>
          <w:kern w:val="0"/>
          <w:sz w:val="28"/>
          <w:szCs w:val="28"/>
        </w:rPr>
        <w:t>用人单位被列入拖欠工资“黑名单”所依据的行政处理或处罚决定被依法变更或者撤销的，作出列入决定的人力资源社会保障行政部门应当及时更正拖欠工资“黑名单”。</w:t>
      </w:r>
    </w:p>
    <w:p w:rsidR="007D3119" w:rsidRDefault="00EF265D" w:rsidP="007D3119">
      <w:pPr>
        <w:widowControl/>
        <w:spacing w:before="100" w:beforeAutospacing="1" w:after="100" w:afterAutospacing="1" w:line="450" w:lineRule="atLeast"/>
        <w:ind w:leftChars="-9" w:left="-19" w:firstLineChars="250" w:firstLine="700"/>
        <w:jc w:val="left"/>
        <w:rPr>
          <w:rFonts w:ascii="仿宋" w:eastAsia="仿宋" w:hAnsi="仿宋" w:cs="宋体" w:hint="eastAsia"/>
          <w:kern w:val="0"/>
          <w:sz w:val="28"/>
          <w:szCs w:val="28"/>
        </w:rPr>
      </w:pPr>
      <w:r w:rsidRPr="007D3119">
        <w:rPr>
          <w:rFonts w:ascii="仿宋" w:eastAsia="仿宋" w:hAnsi="仿宋" w:cs="宋体" w:hint="eastAsia"/>
          <w:kern w:val="0"/>
          <w:sz w:val="28"/>
          <w:szCs w:val="28"/>
        </w:rPr>
        <w:lastRenderedPageBreak/>
        <w:t xml:space="preserve">第十二条 </w:t>
      </w:r>
      <w:r w:rsidRPr="007D3119">
        <w:rPr>
          <w:rFonts w:ascii="宋体" w:eastAsia="仿宋" w:hAnsi="宋体" w:cs="宋体" w:hint="eastAsia"/>
          <w:kern w:val="0"/>
          <w:sz w:val="28"/>
          <w:szCs w:val="28"/>
        </w:rPr>
        <w:t> </w:t>
      </w:r>
      <w:r w:rsidRPr="007D3119">
        <w:rPr>
          <w:rFonts w:ascii="仿宋" w:eastAsia="仿宋" w:hAnsi="仿宋" w:cs="宋体" w:hint="eastAsia"/>
          <w:kern w:val="0"/>
          <w:sz w:val="28"/>
          <w:szCs w:val="28"/>
        </w:rPr>
        <w:t>用人单位被移出拖欠工资“黑名单”管理的，相关部门联合惩戒措施即行终止。</w:t>
      </w:r>
    </w:p>
    <w:p w:rsidR="007D3119" w:rsidRDefault="00EF265D" w:rsidP="007D3119">
      <w:pPr>
        <w:widowControl/>
        <w:spacing w:before="100" w:beforeAutospacing="1" w:after="100" w:afterAutospacing="1" w:line="450" w:lineRule="atLeast"/>
        <w:ind w:leftChars="-9" w:left="-19" w:firstLineChars="250" w:firstLine="700"/>
        <w:jc w:val="left"/>
        <w:rPr>
          <w:rFonts w:ascii="仿宋" w:eastAsia="仿宋" w:hAnsi="仿宋" w:cs="宋体" w:hint="eastAsia"/>
          <w:kern w:val="0"/>
          <w:sz w:val="28"/>
          <w:szCs w:val="28"/>
        </w:rPr>
      </w:pPr>
      <w:r w:rsidRPr="007D3119">
        <w:rPr>
          <w:rFonts w:ascii="仿宋" w:eastAsia="仿宋" w:hAnsi="仿宋" w:cs="宋体" w:hint="eastAsia"/>
          <w:kern w:val="0"/>
          <w:sz w:val="28"/>
          <w:szCs w:val="28"/>
        </w:rPr>
        <w:t xml:space="preserve">第十三条 </w:t>
      </w:r>
      <w:r w:rsidRPr="007D3119">
        <w:rPr>
          <w:rFonts w:ascii="宋体" w:eastAsia="仿宋" w:hAnsi="宋体" w:cs="宋体" w:hint="eastAsia"/>
          <w:kern w:val="0"/>
          <w:sz w:val="28"/>
          <w:szCs w:val="28"/>
        </w:rPr>
        <w:t> </w:t>
      </w:r>
      <w:r w:rsidRPr="007D3119">
        <w:rPr>
          <w:rFonts w:ascii="仿宋" w:eastAsia="仿宋" w:hAnsi="仿宋" w:cs="宋体" w:hint="eastAsia"/>
          <w:kern w:val="0"/>
          <w:sz w:val="28"/>
          <w:szCs w:val="28"/>
        </w:rPr>
        <w:t>人力资源社会保障等行政部门工作人员在实施拖欠工资“黑名单”管理过程中，滥用职权、玩忽职守、徇私舞弊的，依法予以处理。</w:t>
      </w:r>
    </w:p>
    <w:p w:rsidR="007D3119" w:rsidRDefault="00EF265D" w:rsidP="007D3119">
      <w:pPr>
        <w:widowControl/>
        <w:spacing w:before="100" w:beforeAutospacing="1" w:after="100" w:afterAutospacing="1" w:line="450" w:lineRule="atLeast"/>
        <w:ind w:leftChars="-9" w:left="-19" w:firstLineChars="250" w:firstLine="700"/>
        <w:jc w:val="left"/>
        <w:rPr>
          <w:rFonts w:ascii="仿宋" w:eastAsia="仿宋" w:hAnsi="仿宋" w:cs="宋体" w:hint="eastAsia"/>
          <w:kern w:val="0"/>
          <w:sz w:val="28"/>
          <w:szCs w:val="28"/>
        </w:rPr>
      </w:pPr>
      <w:r w:rsidRPr="007D3119">
        <w:rPr>
          <w:rFonts w:ascii="仿宋" w:eastAsia="仿宋" w:hAnsi="仿宋" w:cs="宋体" w:hint="eastAsia"/>
          <w:kern w:val="0"/>
          <w:sz w:val="28"/>
          <w:szCs w:val="28"/>
        </w:rPr>
        <w:t xml:space="preserve">第十四条 </w:t>
      </w:r>
      <w:r w:rsidRPr="007D3119">
        <w:rPr>
          <w:rFonts w:ascii="宋体" w:eastAsia="仿宋" w:hAnsi="宋体" w:cs="宋体" w:hint="eastAsia"/>
          <w:kern w:val="0"/>
          <w:sz w:val="28"/>
          <w:szCs w:val="28"/>
        </w:rPr>
        <w:t> </w:t>
      </w:r>
      <w:r w:rsidRPr="007D3119">
        <w:rPr>
          <w:rFonts w:ascii="仿宋" w:eastAsia="仿宋" w:hAnsi="仿宋" w:cs="宋体" w:hint="eastAsia"/>
          <w:kern w:val="0"/>
          <w:sz w:val="28"/>
          <w:szCs w:val="28"/>
        </w:rPr>
        <w:t>各省级人力资源社会保障行政部门可根据本办法制定实施细则。</w:t>
      </w:r>
    </w:p>
    <w:p w:rsidR="00EF265D" w:rsidRPr="007D3119" w:rsidRDefault="00EF265D" w:rsidP="007D3119">
      <w:pPr>
        <w:widowControl/>
        <w:spacing w:before="100" w:beforeAutospacing="1" w:after="100" w:afterAutospacing="1" w:line="450" w:lineRule="atLeast"/>
        <w:ind w:leftChars="-9" w:left="-19" w:firstLineChars="250" w:firstLine="700"/>
        <w:jc w:val="left"/>
        <w:rPr>
          <w:rFonts w:ascii="仿宋" w:eastAsia="仿宋" w:hAnsi="仿宋" w:cs="宋体"/>
          <w:kern w:val="0"/>
          <w:sz w:val="28"/>
          <w:szCs w:val="28"/>
        </w:rPr>
      </w:pPr>
      <w:r w:rsidRPr="007D3119">
        <w:rPr>
          <w:rFonts w:ascii="仿宋" w:eastAsia="仿宋" w:hAnsi="仿宋" w:cs="宋体" w:hint="eastAsia"/>
          <w:kern w:val="0"/>
          <w:sz w:val="28"/>
          <w:szCs w:val="28"/>
        </w:rPr>
        <w:t xml:space="preserve">第十五条 </w:t>
      </w:r>
      <w:r w:rsidRPr="007D3119">
        <w:rPr>
          <w:rFonts w:ascii="宋体" w:eastAsia="仿宋" w:hAnsi="宋体" w:cs="宋体" w:hint="eastAsia"/>
          <w:kern w:val="0"/>
          <w:sz w:val="28"/>
          <w:szCs w:val="28"/>
        </w:rPr>
        <w:t> </w:t>
      </w:r>
      <w:r w:rsidRPr="007D3119">
        <w:rPr>
          <w:rFonts w:ascii="仿宋" w:eastAsia="仿宋" w:hAnsi="仿宋" w:cs="宋体" w:hint="eastAsia"/>
          <w:kern w:val="0"/>
          <w:sz w:val="28"/>
          <w:szCs w:val="28"/>
        </w:rPr>
        <w:t>本办法自2018年1月1日起施行。</w:t>
      </w:r>
    </w:p>
    <w:p w:rsidR="00EF265D" w:rsidRPr="007D3119" w:rsidRDefault="00EF265D">
      <w:pPr>
        <w:rPr>
          <w:rFonts w:ascii="仿宋" w:eastAsia="仿宋" w:hAnsi="仿宋"/>
          <w:sz w:val="28"/>
          <w:szCs w:val="28"/>
        </w:rPr>
      </w:pPr>
    </w:p>
    <w:sectPr w:rsidR="00EF265D" w:rsidRPr="007D3119" w:rsidSect="00D67D3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04DD0"/>
    <w:multiLevelType w:val="multilevel"/>
    <w:tmpl w:val="E0C6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265D"/>
    <w:rsid w:val="005F18B8"/>
    <w:rsid w:val="007D3119"/>
    <w:rsid w:val="00D67D32"/>
    <w:rsid w:val="00EF26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D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265D"/>
    <w:rPr>
      <w:b/>
      <w:bCs/>
    </w:rPr>
  </w:style>
</w:styles>
</file>

<file path=word/webSettings.xml><?xml version="1.0" encoding="utf-8"?>
<w:webSettings xmlns:r="http://schemas.openxmlformats.org/officeDocument/2006/relationships" xmlns:w="http://schemas.openxmlformats.org/wordprocessingml/2006/main">
  <w:divs>
    <w:div w:id="1263340912">
      <w:bodyDiv w:val="1"/>
      <w:marLeft w:val="0"/>
      <w:marRight w:val="0"/>
      <w:marTop w:val="0"/>
      <w:marBottom w:val="0"/>
      <w:divBdr>
        <w:top w:val="none" w:sz="0" w:space="0" w:color="auto"/>
        <w:left w:val="none" w:sz="0" w:space="0" w:color="auto"/>
        <w:bottom w:val="none" w:sz="0" w:space="0" w:color="auto"/>
        <w:right w:val="none" w:sz="0" w:space="0" w:color="auto"/>
      </w:divBdr>
      <w:divsChild>
        <w:div w:id="622879696">
          <w:marLeft w:val="0"/>
          <w:marRight w:val="0"/>
          <w:marTop w:val="0"/>
          <w:marBottom w:val="0"/>
          <w:divBdr>
            <w:top w:val="none" w:sz="0" w:space="0" w:color="auto"/>
            <w:left w:val="none" w:sz="0" w:space="0" w:color="auto"/>
            <w:bottom w:val="none" w:sz="0" w:space="0" w:color="auto"/>
            <w:right w:val="none" w:sz="0" w:space="0" w:color="auto"/>
          </w:divBdr>
          <w:divsChild>
            <w:div w:id="1699508510">
              <w:marLeft w:val="0"/>
              <w:marRight w:val="0"/>
              <w:marTop w:val="0"/>
              <w:marBottom w:val="0"/>
              <w:divBdr>
                <w:top w:val="none" w:sz="0" w:space="0" w:color="auto"/>
                <w:left w:val="none" w:sz="0" w:space="0" w:color="auto"/>
                <w:bottom w:val="none" w:sz="0" w:space="0" w:color="auto"/>
                <w:right w:val="none" w:sz="0" w:space="0" w:color="auto"/>
              </w:divBdr>
              <w:divsChild>
                <w:div w:id="1771319746">
                  <w:marLeft w:val="0"/>
                  <w:marRight w:val="0"/>
                  <w:marTop w:val="0"/>
                  <w:marBottom w:val="0"/>
                  <w:divBdr>
                    <w:top w:val="none" w:sz="0" w:space="0" w:color="auto"/>
                    <w:left w:val="none" w:sz="0" w:space="0" w:color="auto"/>
                    <w:bottom w:val="none" w:sz="0" w:space="0" w:color="auto"/>
                    <w:right w:val="none" w:sz="0" w:space="0" w:color="auto"/>
                  </w:divBdr>
                  <w:divsChild>
                    <w:div w:id="1436898029">
                      <w:marLeft w:val="0"/>
                      <w:marRight w:val="0"/>
                      <w:marTop w:val="0"/>
                      <w:marBottom w:val="0"/>
                      <w:divBdr>
                        <w:top w:val="none" w:sz="0" w:space="0" w:color="auto"/>
                        <w:left w:val="none" w:sz="0" w:space="0" w:color="auto"/>
                        <w:bottom w:val="none" w:sz="0" w:space="0" w:color="auto"/>
                        <w:right w:val="none" w:sz="0" w:space="0" w:color="auto"/>
                      </w:divBdr>
                      <w:divsChild>
                        <w:div w:id="1793330546">
                          <w:marLeft w:val="0"/>
                          <w:marRight w:val="0"/>
                          <w:marTop w:val="0"/>
                          <w:marBottom w:val="150"/>
                          <w:divBdr>
                            <w:top w:val="single" w:sz="6" w:space="0" w:color="DDDDDD"/>
                            <w:left w:val="single" w:sz="6" w:space="0" w:color="DDDDDD"/>
                            <w:bottom w:val="single" w:sz="6" w:space="0" w:color="DDDDDD"/>
                            <w:right w:val="single" w:sz="6" w:space="0" w:color="DDDDDD"/>
                          </w:divBdr>
                          <w:divsChild>
                            <w:div w:id="2118939409">
                              <w:marLeft w:val="150"/>
                              <w:marRight w:val="0"/>
                              <w:marTop w:val="300"/>
                              <w:marBottom w:val="150"/>
                              <w:divBdr>
                                <w:top w:val="none" w:sz="0" w:space="0" w:color="auto"/>
                                <w:left w:val="none" w:sz="0" w:space="0" w:color="auto"/>
                                <w:bottom w:val="none" w:sz="0" w:space="0" w:color="auto"/>
                                <w:right w:val="none" w:sz="0" w:space="0" w:color="auto"/>
                              </w:divBdr>
                              <w:divsChild>
                                <w:div w:id="70323280">
                                  <w:marLeft w:val="0"/>
                                  <w:marRight w:val="0"/>
                                  <w:marTop w:val="0"/>
                                  <w:marBottom w:val="0"/>
                                  <w:divBdr>
                                    <w:top w:val="none" w:sz="0" w:space="0" w:color="auto"/>
                                    <w:left w:val="none" w:sz="0" w:space="0" w:color="auto"/>
                                    <w:bottom w:val="none" w:sz="0" w:space="0" w:color="auto"/>
                                    <w:right w:val="none" w:sz="0" w:space="0" w:color="auto"/>
                                  </w:divBdr>
                                </w:div>
                                <w:div w:id="1544906530">
                                  <w:marLeft w:val="0"/>
                                  <w:marRight w:val="0"/>
                                  <w:marTop w:val="0"/>
                                  <w:marBottom w:val="0"/>
                                  <w:divBdr>
                                    <w:top w:val="none" w:sz="0" w:space="0" w:color="auto"/>
                                    <w:left w:val="none" w:sz="0" w:space="0" w:color="auto"/>
                                    <w:bottom w:val="none" w:sz="0" w:space="0" w:color="auto"/>
                                    <w:right w:val="none" w:sz="0" w:space="0" w:color="auto"/>
                                  </w:divBdr>
                                </w:div>
                                <w:div w:id="867986050">
                                  <w:marLeft w:val="0"/>
                                  <w:marRight w:val="0"/>
                                  <w:marTop w:val="0"/>
                                  <w:marBottom w:val="0"/>
                                  <w:divBdr>
                                    <w:top w:val="none" w:sz="0" w:space="0" w:color="auto"/>
                                    <w:left w:val="none" w:sz="0" w:space="0" w:color="auto"/>
                                    <w:bottom w:val="none" w:sz="0" w:space="0" w:color="auto"/>
                                    <w:right w:val="none" w:sz="0" w:space="0" w:color="auto"/>
                                  </w:divBdr>
                                </w:div>
                                <w:div w:id="848376754">
                                  <w:marLeft w:val="0"/>
                                  <w:marRight w:val="0"/>
                                  <w:marTop w:val="0"/>
                                  <w:marBottom w:val="0"/>
                                  <w:divBdr>
                                    <w:top w:val="none" w:sz="0" w:space="0" w:color="auto"/>
                                    <w:left w:val="none" w:sz="0" w:space="0" w:color="auto"/>
                                    <w:bottom w:val="none" w:sz="0" w:space="0" w:color="auto"/>
                                    <w:right w:val="none" w:sz="0" w:space="0" w:color="auto"/>
                                  </w:divBdr>
                                </w:div>
                                <w:div w:id="1369646044">
                                  <w:marLeft w:val="0"/>
                                  <w:marRight w:val="0"/>
                                  <w:marTop w:val="0"/>
                                  <w:marBottom w:val="0"/>
                                  <w:divBdr>
                                    <w:top w:val="none" w:sz="0" w:space="0" w:color="auto"/>
                                    <w:left w:val="none" w:sz="0" w:space="0" w:color="auto"/>
                                    <w:bottom w:val="none" w:sz="0" w:space="0" w:color="auto"/>
                                    <w:right w:val="none" w:sz="0" w:space="0" w:color="auto"/>
                                  </w:divBdr>
                                </w:div>
                                <w:div w:id="1223058774">
                                  <w:marLeft w:val="0"/>
                                  <w:marRight w:val="0"/>
                                  <w:marTop w:val="0"/>
                                  <w:marBottom w:val="0"/>
                                  <w:divBdr>
                                    <w:top w:val="none" w:sz="0" w:space="0" w:color="auto"/>
                                    <w:left w:val="none" w:sz="0" w:space="0" w:color="auto"/>
                                    <w:bottom w:val="none" w:sz="0" w:space="0" w:color="auto"/>
                                    <w:right w:val="none" w:sz="0" w:space="0" w:color="auto"/>
                                  </w:divBdr>
                                </w:div>
                                <w:div w:id="1172524936">
                                  <w:marLeft w:val="0"/>
                                  <w:marRight w:val="0"/>
                                  <w:marTop w:val="0"/>
                                  <w:marBottom w:val="0"/>
                                  <w:divBdr>
                                    <w:top w:val="none" w:sz="0" w:space="0" w:color="auto"/>
                                    <w:left w:val="none" w:sz="0" w:space="0" w:color="auto"/>
                                    <w:bottom w:val="none" w:sz="0" w:space="0" w:color="auto"/>
                                    <w:right w:val="none" w:sz="0" w:space="0" w:color="auto"/>
                                  </w:divBdr>
                                </w:div>
                                <w:div w:id="835147359">
                                  <w:marLeft w:val="0"/>
                                  <w:marRight w:val="0"/>
                                  <w:marTop w:val="0"/>
                                  <w:marBottom w:val="0"/>
                                  <w:divBdr>
                                    <w:top w:val="none" w:sz="0" w:space="0" w:color="auto"/>
                                    <w:left w:val="none" w:sz="0" w:space="0" w:color="auto"/>
                                    <w:bottom w:val="none" w:sz="0" w:space="0" w:color="auto"/>
                                    <w:right w:val="none" w:sz="0" w:space="0" w:color="auto"/>
                                  </w:divBdr>
                                </w:div>
                                <w:div w:id="272127878">
                                  <w:marLeft w:val="0"/>
                                  <w:marRight w:val="0"/>
                                  <w:marTop w:val="0"/>
                                  <w:marBottom w:val="0"/>
                                  <w:divBdr>
                                    <w:top w:val="none" w:sz="0" w:space="0" w:color="auto"/>
                                    <w:left w:val="none" w:sz="0" w:space="0" w:color="auto"/>
                                    <w:bottom w:val="none" w:sz="0" w:space="0" w:color="auto"/>
                                    <w:right w:val="none" w:sz="0" w:space="0" w:color="auto"/>
                                  </w:divBdr>
                                </w:div>
                                <w:div w:id="1195000137">
                                  <w:marLeft w:val="0"/>
                                  <w:marRight w:val="0"/>
                                  <w:marTop w:val="0"/>
                                  <w:marBottom w:val="0"/>
                                  <w:divBdr>
                                    <w:top w:val="none" w:sz="0" w:space="0" w:color="auto"/>
                                    <w:left w:val="none" w:sz="0" w:space="0" w:color="auto"/>
                                    <w:bottom w:val="none" w:sz="0" w:space="0" w:color="auto"/>
                                    <w:right w:val="none" w:sz="0" w:space="0" w:color="auto"/>
                                  </w:divBdr>
                                </w:div>
                                <w:div w:id="798839529">
                                  <w:marLeft w:val="0"/>
                                  <w:marRight w:val="0"/>
                                  <w:marTop w:val="0"/>
                                  <w:marBottom w:val="0"/>
                                  <w:divBdr>
                                    <w:top w:val="none" w:sz="0" w:space="0" w:color="auto"/>
                                    <w:left w:val="none" w:sz="0" w:space="0" w:color="auto"/>
                                    <w:bottom w:val="none" w:sz="0" w:space="0" w:color="auto"/>
                                    <w:right w:val="none" w:sz="0" w:space="0" w:color="auto"/>
                                  </w:divBdr>
                                </w:div>
                                <w:div w:id="1531062923">
                                  <w:marLeft w:val="0"/>
                                  <w:marRight w:val="0"/>
                                  <w:marTop w:val="0"/>
                                  <w:marBottom w:val="0"/>
                                  <w:divBdr>
                                    <w:top w:val="none" w:sz="0" w:space="0" w:color="auto"/>
                                    <w:left w:val="none" w:sz="0" w:space="0" w:color="auto"/>
                                    <w:bottom w:val="none" w:sz="0" w:space="0" w:color="auto"/>
                                    <w:right w:val="none" w:sz="0" w:space="0" w:color="auto"/>
                                  </w:divBdr>
                                </w:div>
                                <w:div w:id="917326828">
                                  <w:marLeft w:val="0"/>
                                  <w:marRight w:val="0"/>
                                  <w:marTop w:val="0"/>
                                  <w:marBottom w:val="0"/>
                                  <w:divBdr>
                                    <w:top w:val="none" w:sz="0" w:space="0" w:color="auto"/>
                                    <w:left w:val="none" w:sz="0" w:space="0" w:color="auto"/>
                                    <w:bottom w:val="none" w:sz="0" w:space="0" w:color="auto"/>
                                    <w:right w:val="none" w:sz="0" w:space="0" w:color="auto"/>
                                  </w:divBdr>
                                </w:div>
                                <w:div w:id="1045519285">
                                  <w:marLeft w:val="0"/>
                                  <w:marRight w:val="0"/>
                                  <w:marTop w:val="0"/>
                                  <w:marBottom w:val="0"/>
                                  <w:divBdr>
                                    <w:top w:val="none" w:sz="0" w:space="0" w:color="auto"/>
                                    <w:left w:val="none" w:sz="0" w:space="0" w:color="auto"/>
                                    <w:bottom w:val="none" w:sz="0" w:space="0" w:color="auto"/>
                                    <w:right w:val="none" w:sz="0" w:space="0" w:color="auto"/>
                                  </w:divBdr>
                                </w:div>
                                <w:div w:id="1208298513">
                                  <w:marLeft w:val="0"/>
                                  <w:marRight w:val="0"/>
                                  <w:marTop w:val="0"/>
                                  <w:marBottom w:val="0"/>
                                  <w:divBdr>
                                    <w:top w:val="none" w:sz="0" w:space="0" w:color="auto"/>
                                    <w:left w:val="none" w:sz="0" w:space="0" w:color="auto"/>
                                    <w:bottom w:val="none" w:sz="0" w:space="0" w:color="auto"/>
                                    <w:right w:val="none" w:sz="0" w:space="0" w:color="auto"/>
                                  </w:divBdr>
                                </w:div>
                                <w:div w:id="294414274">
                                  <w:marLeft w:val="0"/>
                                  <w:marRight w:val="0"/>
                                  <w:marTop w:val="0"/>
                                  <w:marBottom w:val="0"/>
                                  <w:divBdr>
                                    <w:top w:val="none" w:sz="0" w:space="0" w:color="auto"/>
                                    <w:left w:val="none" w:sz="0" w:space="0" w:color="auto"/>
                                    <w:bottom w:val="none" w:sz="0" w:space="0" w:color="auto"/>
                                    <w:right w:val="none" w:sz="0" w:space="0" w:color="auto"/>
                                  </w:divBdr>
                                </w:div>
                                <w:div w:id="771779637">
                                  <w:marLeft w:val="0"/>
                                  <w:marRight w:val="0"/>
                                  <w:marTop w:val="0"/>
                                  <w:marBottom w:val="0"/>
                                  <w:divBdr>
                                    <w:top w:val="none" w:sz="0" w:space="0" w:color="auto"/>
                                    <w:left w:val="none" w:sz="0" w:space="0" w:color="auto"/>
                                    <w:bottom w:val="none" w:sz="0" w:space="0" w:color="auto"/>
                                    <w:right w:val="none" w:sz="0" w:space="0" w:color="auto"/>
                                  </w:divBdr>
                                </w:div>
                                <w:div w:id="1274022157">
                                  <w:marLeft w:val="0"/>
                                  <w:marRight w:val="0"/>
                                  <w:marTop w:val="0"/>
                                  <w:marBottom w:val="0"/>
                                  <w:divBdr>
                                    <w:top w:val="none" w:sz="0" w:space="0" w:color="auto"/>
                                    <w:left w:val="none" w:sz="0" w:space="0" w:color="auto"/>
                                    <w:bottom w:val="none" w:sz="0" w:space="0" w:color="auto"/>
                                    <w:right w:val="none" w:sz="0" w:space="0" w:color="auto"/>
                                  </w:divBdr>
                                </w:div>
                                <w:div w:id="858737253">
                                  <w:marLeft w:val="0"/>
                                  <w:marRight w:val="0"/>
                                  <w:marTop w:val="0"/>
                                  <w:marBottom w:val="0"/>
                                  <w:divBdr>
                                    <w:top w:val="none" w:sz="0" w:space="0" w:color="auto"/>
                                    <w:left w:val="none" w:sz="0" w:space="0" w:color="auto"/>
                                    <w:bottom w:val="none" w:sz="0" w:space="0" w:color="auto"/>
                                    <w:right w:val="none" w:sz="0" w:space="0" w:color="auto"/>
                                  </w:divBdr>
                                </w:div>
                                <w:div w:id="400714377">
                                  <w:marLeft w:val="0"/>
                                  <w:marRight w:val="0"/>
                                  <w:marTop w:val="0"/>
                                  <w:marBottom w:val="0"/>
                                  <w:divBdr>
                                    <w:top w:val="none" w:sz="0" w:space="0" w:color="auto"/>
                                    <w:left w:val="none" w:sz="0" w:space="0" w:color="auto"/>
                                    <w:bottom w:val="none" w:sz="0" w:space="0" w:color="auto"/>
                                    <w:right w:val="none" w:sz="0" w:space="0" w:color="auto"/>
                                  </w:divBdr>
                                </w:div>
                                <w:div w:id="896628651">
                                  <w:marLeft w:val="0"/>
                                  <w:marRight w:val="0"/>
                                  <w:marTop w:val="0"/>
                                  <w:marBottom w:val="0"/>
                                  <w:divBdr>
                                    <w:top w:val="none" w:sz="0" w:space="0" w:color="auto"/>
                                    <w:left w:val="none" w:sz="0" w:space="0" w:color="auto"/>
                                    <w:bottom w:val="none" w:sz="0" w:space="0" w:color="auto"/>
                                    <w:right w:val="none" w:sz="0" w:space="0" w:color="auto"/>
                                  </w:divBdr>
                                </w:div>
                                <w:div w:id="74976784">
                                  <w:marLeft w:val="0"/>
                                  <w:marRight w:val="0"/>
                                  <w:marTop w:val="0"/>
                                  <w:marBottom w:val="0"/>
                                  <w:divBdr>
                                    <w:top w:val="none" w:sz="0" w:space="0" w:color="auto"/>
                                    <w:left w:val="none" w:sz="0" w:space="0" w:color="auto"/>
                                    <w:bottom w:val="none" w:sz="0" w:space="0" w:color="auto"/>
                                    <w:right w:val="none" w:sz="0" w:space="0" w:color="auto"/>
                                  </w:divBdr>
                                </w:div>
                                <w:div w:id="346104999">
                                  <w:marLeft w:val="0"/>
                                  <w:marRight w:val="0"/>
                                  <w:marTop w:val="0"/>
                                  <w:marBottom w:val="0"/>
                                  <w:divBdr>
                                    <w:top w:val="none" w:sz="0" w:space="0" w:color="auto"/>
                                    <w:left w:val="none" w:sz="0" w:space="0" w:color="auto"/>
                                    <w:bottom w:val="none" w:sz="0" w:space="0" w:color="auto"/>
                                    <w:right w:val="none" w:sz="0" w:space="0" w:color="auto"/>
                                  </w:divBdr>
                                </w:div>
                                <w:div w:id="474874841">
                                  <w:marLeft w:val="0"/>
                                  <w:marRight w:val="0"/>
                                  <w:marTop w:val="0"/>
                                  <w:marBottom w:val="0"/>
                                  <w:divBdr>
                                    <w:top w:val="none" w:sz="0" w:space="0" w:color="auto"/>
                                    <w:left w:val="none" w:sz="0" w:space="0" w:color="auto"/>
                                    <w:bottom w:val="none" w:sz="0" w:space="0" w:color="auto"/>
                                    <w:right w:val="none" w:sz="0" w:space="0" w:color="auto"/>
                                  </w:divBdr>
                                </w:div>
                                <w:div w:id="439883491">
                                  <w:marLeft w:val="0"/>
                                  <w:marRight w:val="0"/>
                                  <w:marTop w:val="0"/>
                                  <w:marBottom w:val="0"/>
                                  <w:divBdr>
                                    <w:top w:val="none" w:sz="0" w:space="0" w:color="auto"/>
                                    <w:left w:val="none" w:sz="0" w:space="0" w:color="auto"/>
                                    <w:bottom w:val="none" w:sz="0" w:space="0" w:color="auto"/>
                                    <w:right w:val="none" w:sz="0" w:space="0" w:color="auto"/>
                                  </w:divBdr>
                                </w:div>
                                <w:div w:id="433862720">
                                  <w:marLeft w:val="0"/>
                                  <w:marRight w:val="0"/>
                                  <w:marTop w:val="0"/>
                                  <w:marBottom w:val="0"/>
                                  <w:divBdr>
                                    <w:top w:val="none" w:sz="0" w:space="0" w:color="auto"/>
                                    <w:left w:val="none" w:sz="0" w:space="0" w:color="auto"/>
                                    <w:bottom w:val="none" w:sz="0" w:space="0" w:color="auto"/>
                                    <w:right w:val="none" w:sz="0" w:space="0" w:color="auto"/>
                                  </w:divBdr>
                                </w:div>
                                <w:div w:id="35855783">
                                  <w:marLeft w:val="0"/>
                                  <w:marRight w:val="0"/>
                                  <w:marTop w:val="0"/>
                                  <w:marBottom w:val="0"/>
                                  <w:divBdr>
                                    <w:top w:val="none" w:sz="0" w:space="0" w:color="auto"/>
                                    <w:left w:val="none" w:sz="0" w:space="0" w:color="auto"/>
                                    <w:bottom w:val="none" w:sz="0" w:space="0" w:color="auto"/>
                                    <w:right w:val="none" w:sz="0" w:space="0" w:color="auto"/>
                                  </w:divBdr>
                                </w:div>
                                <w:div w:id="474226391">
                                  <w:marLeft w:val="0"/>
                                  <w:marRight w:val="0"/>
                                  <w:marTop w:val="0"/>
                                  <w:marBottom w:val="0"/>
                                  <w:divBdr>
                                    <w:top w:val="none" w:sz="0" w:space="0" w:color="auto"/>
                                    <w:left w:val="none" w:sz="0" w:space="0" w:color="auto"/>
                                    <w:bottom w:val="none" w:sz="0" w:space="0" w:color="auto"/>
                                    <w:right w:val="none" w:sz="0" w:space="0" w:color="auto"/>
                                  </w:divBdr>
                                </w:div>
                                <w:div w:id="960111776">
                                  <w:marLeft w:val="0"/>
                                  <w:marRight w:val="0"/>
                                  <w:marTop w:val="0"/>
                                  <w:marBottom w:val="0"/>
                                  <w:divBdr>
                                    <w:top w:val="none" w:sz="0" w:space="0" w:color="auto"/>
                                    <w:left w:val="none" w:sz="0" w:space="0" w:color="auto"/>
                                    <w:bottom w:val="none" w:sz="0" w:space="0" w:color="auto"/>
                                    <w:right w:val="none" w:sz="0" w:space="0" w:color="auto"/>
                                  </w:divBdr>
                                </w:div>
                                <w:div w:id="4961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2017-10-17T08:32:00Z</dcterms:created>
  <dcterms:modified xsi:type="dcterms:W3CDTF">2017-10-18T07:04:00Z</dcterms:modified>
</cp:coreProperties>
</file>